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C331EC">
        <w:rPr>
          <w:rFonts w:ascii="Bookman Old Style" w:hAnsi="Bookman Old Style"/>
          <w:b/>
          <w:sz w:val="24"/>
          <w:szCs w:val="24"/>
          <w:lang w:val="sv-SE"/>
        </w:rPr>
        <w:t xml:space="preserve">TRANSMISI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C331E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transmisi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C331EC">
        <w:rPr>
          <w:rStyle w:val="Style2Char"/>
          <w:rFonts w:ascii="Bookman Old Style" w:eastAsia="Calibri" w:hAnsi="Bookman Old Style"/>
          <w:b w:val="0"/>
          <w:szCs w:val="24"/>
        </w:rPr>
        <w:t xml:space="preserve">Transmisi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302169">
        <w:trPr>
          <w:trHeight w:val="1934"/>
        </w:trPr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302169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3.3.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302169" w:rsidRPr="009C48BC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3.4. 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302169" w:rsidRP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terdapat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ketidaknormalan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lastRenderedPageBreak/>
              <w:t>metode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disempurnakan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302169" w:rsidRDefault="00575D6B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="00302169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1B50C9" w:rsidRPr="00302169" w:rsidRDefault="00302169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02169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575D6B" w:rsidRP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302169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</w:p>
          <w:p w:rsidR="00575D6B" w:rsidRPr="009C48BC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lastRenderedPageBreak/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302169" w:rsidRPr="000348E2" w:rsidRDefault="00302169" w:rsidP="00302169">
      <w:pPr>
        <w:numPr>
          <w:ilvl w:val="1"/>
          <w:numId w:val="2"/>
        </w:numPr>
        <w:spacing w:line="360" w:lineRule="auto"/>
        <w:ind w:left="1530" w:hanging="540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C331EC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C48BC">
        <w:rPr>
          <w:rFonts w:ascii="Bookman Old Style" w:hAnsi="Bookman Old Style" w:cs="Arial"/>
          <w:color w:val="000000"/>
          <w:sz w:val="24"/>
          <w:szCs w:val="24"/>
        </w:rPr>
        <w:t xml:space="preserve">Manual </w:t>
      </w:r>
      <w:proofErr w:type="spellStart"/>
      <w:r w:rsidRPr="009C48BC">
        <w:rPr>
          <w:rFonts w:ascii="Bookman Old Style" w:hAnsi="Bookman Old Style" w:cs="Arial"/>
          <w:color w:val="000000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"/>
          <w:color w:val="000000"/>
          <w:sz w:val="24"/>
          <w:szCs w:val="24"/>
        </w:rPr>
        <w:t xml:space="preserve"> DJK 1K110 (ISO 7024) / ISO SNI 9001</w:t>
      </w: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8115"/>
      </w:tblGrid>
      <w:tr w:rsidR="00C331EC" w:rsidRPr="00C331EC" w:rsidTr="00C331EC">
        <w:trPr>
          <w:trHeight w:val="300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Regulasi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Ketenagalistrikan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Tenaga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Standar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Latih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Sistem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Prosedur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Uji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Menguji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Tenaga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Teknik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Menguji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Calon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Muda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Madya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dan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Utama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Mengkoordinir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Uji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Kompetensi</w:t>
            </w:r>
            <w:proofErr w:type="spellEnd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Melatih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Asesor</w:t>
            </w:r>
            <w:proofErr w:type="spellEnd"/>
          </w:p>
        </w:tc>
      </w:tr>
      <w:tr w:rsidR="00C331EC" w:rsidRPr="00C331EC" w:rsidTr="00C331EC">
        <w:trPr>
          <w:trHeight w:val="585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Membuat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makalah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ketenagalistrikan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dipublikasikan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(Optional)</w:t>
            </w:r>
          </w:p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C331EC" w:rsidRPr="00C331EC" w:rsidTr="00C331EC">
        <w:trPr>
          <w:trHeight w:val="300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1EC" w:rsidRPr="00C331EC" w:rsidRDefault="00C331EC" w:rsidP="00C33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Melaksanakan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presentasi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>ketenagalistrikan</w:t>
            </w:r>
            <w:proofErr w:type="spellEnd"/>
            <w:r w:rsidRPr="00C331EC">
              <w:rPr>
                <w:rFonts w:ascii="Arial" w:hAnsi="Arial" w:cs="Arial"/>
                <w:color w:val="000000"/>
                <w:sz w:val="22"/>
                <w:szCs w:val="22"/>
              </w:rPr>
              <w:t xml:space="preserve"> (Optional)</w:t>
            </w:r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302169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C331EC"/>
    <w:rsid w:val="00CA0185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4</cp:revision>
  <dcterms:created xsi:type="dcterms:W3CDTF">2017-04-18T15:26:00Z</dcterms:created>
  <dcterms:modified xsi:type="dcterms:W3CDTF">2017-04-18T15:49:00Z</dcterms:modified>
</cp:coreProperties>
</file>